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Al-</w:t>
      </w:r>
      <w:proofErr w:type="spellStart"/>
      <w:r w:rsidRPr="00B1561C">
        <w:rPr>
          <w:b/>
          <w:bCs/>
          <w:sz w:val="28"/>
          <w:szCs w:val="28"/>
          <w:lang w:val="en-US"/>
        </w:rPr>
        <w:t>Farabi</w:t>
      </w:r>
      <w:proofErr w:type="spellEnd"/>
      <w:r w:rsidRPr="00B1561C">
        <w:rPr>
          <w:b/>
          <w:bCs/>
          <w:sz w:val="28"/>
          <w:szCs w:val="28"/>
          <w:lang w:val="en-US"/>
        </w:rPr>
        <w:t xml:space="preserve"> Kazakh National University</w:t>
      </w:r>
    </w:p>
    <w:p w:rsidR="00B1561C" w:rsidRP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Faculty of Biology and Biotechnology</w:t>
      </w:r>
    </w:p>
    <w:p w:rsidR="00B1561C" w:rsidRPr="00B1561C" w:rsidRDefault="00B1561C" w:rsidP="00B1561C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0F4857" w:rsidRPr="00B1561C" w:rsidRDefault="00B1561C" w:rsidP="00B1561C">
      <w:pPr>
        <w:pStyle w:val="Default"/>
        <w:jc w:val="center"/>
        <w:rPr>
          <w:sz w:val="28"/>
          <w:szCs w:val="28"/>
          <w:lang w:val="en-US"/>
        </w:rPr>
      </w:pPr>
      <w:r w:rsidRPr="00B1561C">
        <w:rPr>
          <w:b/>
          <w:bCs/>
          <w:sz w:val="28"/>
          <w:szCs w:val="28"/>
          <w:lang w:val="en-US"/>
        </w:rPr>
        <w:t>Department of Molecular Biology and Genetics</w:t>
      </w: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color w:val="auto"/>
          <w:sz w:val="28"/>
          <w:szCs w:val="28"/>
          <w:lang w:val="en-US"/>
        </w:rPr>
      </w:pPr>
    </w:p>
    <w:p w:rsidR="00B1561C" w:rsidRPr="00B1561C" w:rsidRDefault="00B1561C" w:rsidP="00B1561C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  <w:r w:rsidRPr="00B1561C">
        <w:rPr>
          <w:b/>
          <w:bCs/>
          <w:color w:val="auto"/>
          <w:sz w:val="28"/>
          <w:szCs w:val="28"/>
          <w:lang w:val="en-US"/>
        </w:rPr>
        <w:t>Final exam program by discipline</w:t>
      </w:r>
    </w:p>
    <w:p w:rsidR="00B1561C" w:rsidRPr="00B1561C" w:rsidRDefault="00991119" w:rsidP="00B1561C">
      <w:pPr>
        <w:pStyle w:val="Default"/>
        <w:jc w:val="center"/>
        <w:rPr>
          <w:bCs/>
          <w:color w:val="auto"/>
          <w:sz w:val="28"/>
          <w:szCs w:val="28"/>
          <w:lang w:val="en-US"/>
        </w:rPr>
      </w:pPr>
      <w:r w:rsidRPr="00991119">
        <w:rPr>
          <w:bCs/>
          <w:color w:val="auto"/>
          <w:sz w:val="28"/>
          <w:szCs w:val="28"/>
          <w:lang w:val="en-US"/>
        </w:rPr>
        <w:t>OB</w:t>
      </w:r>
      <w:r w:rsidR="007F0CFD">
        <w:rPr>
          <w:bCs/>
          <w:color w:val="auto"/>
          <w:sz w:val="28"/>
          <w:szCs w:val="28"/>
        </w:rPr>
        <w:t>2</w:t>
      </w:r>
      <w:r w:rsidRPr="00991119">
        <w:rPr>
          <w:bCs/>
          <w:color w:val="auto"/>
          <w:sz w:val="28"/>
          <w:szCs w:val="28"/>
          <w:lang w:val="en-US"/>
        </w:rPr>
        <w:t>202</w:t>
      </w:r>
      <w:r>
        <w:rPr>
          <w:bCs/>
          <w:color w:val="auto"/>
          <w:sz w:val="28"/>
          <w:szCs w:val="28"/>
          <w:lang w:val="en-US"/>
        </w:rPr>
        <w:t xml:space="preserve"> </w:t>
      </w:r>
      <w:r w:rsidR="00B1561C" w:rsidRPr="00B1561C">
        <w:rPr>
          <w:bCs/>
          <w:color w:val="auto"/>
          <w:sz w:val="28"/>
          <w:szCs w:val="28"/>
          <w:lang w:val="en-US"/>
        </w:rPr>
        <w:t>"</w:t>
      </w:r>
      <w:r>
        <w:rPr>
          <w:bCs/>
          <w:color w:val="auto"/>
          <w:sz w:val="28"/>
          <w:szCs w:val="28"/>
          <w:lang w:val="en-US"/>
        </w:rPr>
        <w:t>Object</w:t>
      </w:r>
      <w:r w:rsidR="00445783" w:rsidRPr="00445783">
        <w:rPr>
          <w:bCs/>
          <w:color w:val="auto"/>
          <w:sz w:val="28"/>
          <w:szCs w:val="28"/>
          <w:lang w:val="en-US"/>
        </w:rPr>
        <w:t>s of Biotechnology</w:t>
      </w:r>
      <w:r w:rsidR="00B1561C" w:rsidRPr="00B1561C">
        <w:rPr>
          <w:bCs/>
          <w:color w:val="auto"/>
          <w:sz w:val="28"/>
          <w:szCs w:val="28"/>
          <w:lang w:val="en-US"/>
        </w:rPr>
        <w:t>"</w:t>
      </w:r>
    </w:p>
    <w:p w:rsidR="00B1561C" w:rsidRPr="00B1561C" w:rsidRDefault="00B1561C" w:rsidP="00B1561C">
      <w:pPr>
        <w:pStyle w:val="Default"/>
        <w:jc w:val="center"/>
        <w:rPr>
          <w:bCs/>
          <w:color w:val="auto"/>
          <w:sz w:val="28"/>
          <w:szCs w:val="28"/>
          <w:lang w:val="en-US"/>
        </w:rPr>
      </w:pPr>
      <w:r w:rsidRPr="00B1561C">
        <w:rPr>
          <w:bCs/>
          <w:color w:val="auto"/>
          <w:sz w:val="28"/>
          <w:szCs w:val="28"/>
          <w:lang w:val="en-US"/>
        </w:rPr>
        <w:t xml:space="preserve">Educational program in the specialty </w:t>
      </w:r>
      <w:r w:rsidR="00991119">
        <w:rPr>
          <w:bCs/>
          <w:color w:val="auto"/>
          <w:sz w:val="28"/>
          <w:szCs w:val="28"/>
          <w:lang w:val="en-US"/>
        </w:rPr>
        <w:t>“</w:t>
      </w:r>
      <w:r w:rsidR="007F0CFD" w:rsidRPr="007F0CFD">
        <w:rPr>
          <w:bCs/>
          <w:color w:val="auto"/>
          <w:sz w:val="28"/>
          <w:szCs w:val="28"/>
          <w:lang w:val="en-US"/>
        </w:rPr>
        <w:t>6B050103-Biotechnology, NIS</w:t>
      </w:r>
      <w:r w:rsidR="00991119">
        <w:rPr>
          <w:bCs/>
          <w:color w:val="auto"/>
          <w:sz w:val="28"/>
          <w:szCs w:val="28"/>
          <w:lang w:val="en-US"/>
        </w:rPr>
        <w:t>”</w:t>
      </w:r>
    </w:p>
    <w:p w:rsidR="000F4857" w:rsidRPr="00B1561C" w:rsidRDefault="00445783" w:rsidP="00B1561C">
      <w:pPr>
        <w:pStyle w:val="Default"/>
        <w:jc w:val="center"/>
        <w:rPr>
          <w:sz w:val="28"/>
          <w:szCs w:val="28"/>
          <w:lang w:val="en-US"/>
        </w:rPr>
      </w:pPr>
      <w:r>
        <w:rPr>
          <w:bCs/>
          <w:color w:val="auto"/>
          <w:sz w:val="28"/>
          <w:szCs w:val="28"/>
          <w:lang w:val="en-US"/>
        </w:rPr>
        <w:t>Students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, </w:t>
      </w:r>
      <w:r w:rsidR="00991119">
        <w:rPr>
          <w:bCs/>
          <w:color w:val="auto"/>
          <w:sz w:val="28"/>
          <w:szCs w:val="28"/>
          <w:lang w:val="en-US"/>
        </w:rPr>
        <w:t>2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course, </w:t>
      </w:r>
      <w:r w:rsidR="007F0CFD">
        <w:rPr>
          <w:bCs/>
          <w:color w:val="auto"/>
          <w:sz w:val="28"/>
          <w:szCs w:val="28"/>
        </w:rPr>
        <w:t>3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</w:t>
      </w:r>
      <w:proofErr w:type="gramStart"/>
      <w:r w:rsidR="00B1561C" w:rsidRPr="00B1561C">
        <w:rPr>
          <w:bCs/>
          <w:color w:val="auto"/>
          <w:sz w:val="28"/>
          <w:szCs w:val="28"/>
          <w:lang w:val="en-US"/>
        </w:rPr>
        <w:t>semester</w:t>
      </w:r>
      <w:proofErr w:type="gramEnd"/>
      <w:r w:rsidR="00B1561C" w:rsidRPr="00B1561C">
        <w:rPr>
          <w:bCs/>
          <w:color w:val="auto"/>
          <w:sz w:val="28"/>
          <w:szCs w:val="28"/>
          <w:lang w:val="en-US"/>
        </w:rPr>
        <w:t xml:space="preserve"> 202</w:t>
      </w:r>
      <w:r w:rsidR="007F0CFD" w:rsidRPr="007F0CFD">
        <w:rPr>
          <w:bCs/>
          <w:color w:val="auto"/>
          <w:sz w:val="28"/>
          <w:szCs w:val="28"/>
          <w:lang w:val="en-US"/>
        </w:rPr>
        <w:t>1</w:t>
      </w:r>
      <w:r w:rsidR="00B1561C" w:rsidRPr="00B1561C">
        <w:rPr>
          <w:bCs/>
          <w:color w:val="auto"/>
          <w:sz w:val="28"/>
          <w:szCs w:val="28"/>
          <w:lang w:val="en-US"/>
        </w:rPr>
        <w:t>-202</w:t>
      </w:r>
      <w:r w:rsidR="007F0CFD" w:rsidRPr="007F0CFD">
        <w:rPr>
          <w:bCs/>
          <w:color w:val="auto"/>
          <w:sz w:val="28"/>
          <w:szCs w:val="28"/>
          <w:lang w:val="en-US"/>
        </w:rPr>
        <w:t>2</w:t>
      </w:r>
      <w:r w:rsidR="00B1561C" w:rsidRPr="00B1561C">
        <w:rPr>
          <w:bCs/>
          <w:color w:val="auto"/>
          <w:sz w:val="28"/>
          <w:szCs w:val="28"/>
          <w:lang w:val="en-US"/>
        </w:rPr>
        <w:t xml:space="preserve"> academic year</w:t>
      </w: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Pr="00B1561C" w:rsidRDefault="000F4857" w:rsidP="000F4857">
      <w:pPr>
        <w:pStyle w:val="Default"/>
        <w:rPr>
          <w:sz w:val="28"/>
          <w:szCs w:val="28"/>
          <w:lang w:val="en-US"/>
        </w:rPr>
      </w:pPr>
    </w:p>
    <w:p w:rsidR="000F4857" w:rsidRDefault="000F4857" w:rsidP="000F4857">
      <w:pPr>
        <w:pStyle w:val="Default"/>
        <w:jc w:val="center"/>
        <w:rPr>
          <w:b/>
          <w:sz w:val="28"/>
          <w:szCs w:val="28"/>
          <w:lang w:val="en-US"/>
        </w:rPr>
      </w:pPr>
      <w:r w:rsidRPr="00B1561C">
        <w:rPr>
          <w:b/>
          <w:sz w:val="28"/>
          <w:szCs w:val="28"/>
          <w:lang w:val="en-US"/>
        </w:rPr>
        <w:t>202</w:t>
      </w:r>
      <w:r w:rsidR="00991119">
        <w:rPr>
          <w:b/>
          <w:sz w:val="28"/>
          <w:szCs w:val="28"/>
          <w:lang w:val="en-US"/>
        </w:rPr>
        <w:t>1</w:t>
      </w:r>
      <w:r w:rsidRPr="00B1561C">
        <w:rPr>
          <w:b/>
          <w:sz w:val="28"/>
          <w:szCs w:val="28"/>
          <w:lang w:val="en-US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y</w:t>
      </w:r>
      <w:r w:rsidRPr="00B1561C">
        <w:rPr>
          <w:b/>
          <w:sz w:val="28"/>
          <w:szCs w:val="28"/>
          <w:lang w:val="en-US"/>
        </w:rPr>
        <w:t>.</w:t>
      </w:r>
    </w:p>
    <w:p w:rsidR="00445783" w:rsidRPr="00B1561C" w:rsidRDefault="00445783" w:rsidP="000F4857">
      <w:pPr>
        <w:pStyle w:val="Default"/>
        <w:jc w:val="center"/>
        <w:rPr>
          <w:b/>
          <w:sz w:val="28"/>
          <w:szCs w:val="28"/>
          <w:lang w:val="en-US"/>
        </w:rPr>
      </w:pPr>
    </w:p>
    <w:p w:rsidR="000F4857" w:rsidRPr="000F4857" w:rsidRDefault="000F4857" w:rsidP="000F48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program of the final exam of the discipline </w:t>
      </w:r>
      <w:r w:rsidR="007F0CFD" w:rsidRPr="007F0CFD">
        <w:rPr>
          <w:rFonts w:ascii="Times New Roman" w:hAnsi="Times New Roman" w:cs="Times New Roman"/>
          <w:sz w:val="28"/>
          <w:szCs w:val="28"/>
          <w:lang w:val="en-US"/>
        </w:rPr>
        <w:t xml:space="preserve">OB2202 "Objects of Biotechnology"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of the specialty </w:t>
      </w:r>
      <w:r w:rsidR="007F0CFD" w:rsidRPr="007F0CFD">
        <w:rPr>
          <w:rFonts w:ascii="Times New Roman" w:hAnsi="Times New Roman" w:cs="Times New Roman"/>
          <w:sz w:val="28"/>
          <w:szCs w:val="28"/>
          <w:lang w:val="en-US"/>
        </w:rPr>
        <w:t xml:space="preserve">“6B050103-Biotechnology, NIS”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was compiled by 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Amirova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Aigul</w:t>
      </w:r>
      <w:proofErr w:type="spellEnd"/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Kuzembaevna</w:t>
      </w:r>
      <w:proofErr w:type="spellEnd"/>
      <w:r w:rsidR="00FE770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7705">
        <w:rPr>
          <w:rFonts w:ascii="Times New Roman" w:hAnsi="Times New Roman" w:cs="Times New Roman"/>
          <w:sz w:val="28"/>
          <w:szCs w:val="28"/>
          <w:lang w:val="en-US"/>
        </w:rPr>
        <w:t>candidate of biological sciences,</w:t>
      </w:r>
      <w:r w:rsidR="00FE7705" w:rsidRPr="00FE7705">
        <w:rPr>
          <w:lang w:val="en-US"/>
        </w:rPr>
        <w:t xml:space="preserve"> </w:t>
      </w:r>
      <w:r w:rsidR="00FE7705" w:rsidRPr="00FE7705">
        <w:rPr>
          <w:rFonts w:ascii="Times New Roman" w:hAnsi="Times New Roman" w:cs="Times New Roman"/>
          <w:sz w:val="28"/>
          <w:szCs w:val="28"/>
          <w:lang w:val="en-US"/>
        </w:rPr>
        <w:t>(Department of Molecular Biology and Genetics)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Turasheva</w:t>
      </w:r>
      <w:proofErr w:type="spellEnd"/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Svetlana </w:t>
      </w:r>
      <w:proofErr w:type="spellStart"/>
      <w:r w:rsidR="00445783">
        <w:rPr>
          <w:rFonts w:ascii="Times New Roman" w:hAnsi="Times New Roman" w:cs="Times New Roman"/>
          <w:sz w:val="28"/>
          <w:szCs w:val="28"/>
          <w:lang w:val="en-US"/>
        </w:rPr>
        <w:t>Kazbekovna</w:t>
      </w:r>
      <w:proofErr w:type="spellEnd"/>
      <w:r w:rsidR="00445783" w:rsidRPr="00445783">
        <w:rPr>
          <w:lang w:val="en-US"/>
        </w:rPr>
        <w:t xml:space="preserve"> </w:t>
      </w:r>
      <w:r w:rsidR="00FE7705" w:rsidRPr="00FE7705">
        <w:rPr>
          <w:rFonts w:ascii="Times New Roman" w:hAnsi="Times New Roman" w:cs="Times New Roman"/>
          <w:sz w:val="28"/>
          <w:szCs w:val="28"/>
          <w:lang w:val="en-US"/>
        </w:rPr>
        <w:t>PhD, Associated Professor,</w:t>
      </w:r>
      <w:r w:rsidR="004457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Izmukan</w:t>
      </w:r>
      <w:proofErr w:type="spellEnd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 Azamat </w:t>
      </w:r>
      <w:proofErr w:type="spellStart"/>
      <w:proofErr w:type="gramStart"/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>Zholdasuly</w:t>
      </w:r>
      <w:proofErr w:type="spellEnd"/>
      <w:r w:rsidR="00FE7705" w:rsidRPr="00FE77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E7705" w:rsidRPr="00FE7705">
        <w:rPr>
          <w:lang w:val="en-US"/>
        </w:rPr>
        <w:t xml:space="preserve"> </w:t>
      </w:r>
      <w:r w:rsidR="00FE7705" w:rsidRPr="00FE7705">
        <w:rPr>
          <w:rFonts w:ascii="Times New Roman" w:hAnsi="Times New Roman" w:cs="Times New Roman"/>
          <w:sz w:val="28"/>
          <w:szCs w:val="28"/>
          <w:lang w:val="en-US"/>
        </w:rPr>
        <w:t>Master</w:t>
      </w:r>
      <w:proofErr w:type="gramEnd"/>
      <w:r w:rsidR="00FE7705" w:rsidRPr="00FE7705">
        <w:rPr>
          <w:rFonts w:ascii="Times New Roman" w:hAnsi="Times New Roman" w:cs="Times New Roman"/>
          <w:sz w:val="28"/>
          <w:szCs w:val="28"/>
          <w:lang w:val="en-US"/>
        </w:rPr>
        <w:t xml:space="preserve"> of BT (Department of Biotechnol</w:t>
      </w:r>
      <w:r w:rsidR="00FE7705">
        <w:rPr>
          <w:rFonts w:ascii="Times New Roman" w:hAnsi="Times New Roman" w:cs="Times New Roman"/>
          <w:sz w:val="28"/>
          <w:szCs w:val="28"/>
          <w:lang w:val="en-US"/>
        </w:rPr>
        <w:t>ogy).</w:t>
      </w:r>
    </w:p>
    <w:p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0F4857" w:rsidRDefault="000F4857" w:rsidP="00B156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t>Reviewed and approved at a meeting of the Department of Molecular Biology and Genetics</w:t>
      </w:r>
    </w:p>
    <w:p w:rsidR="000F4857" w:rsidRPr="000F4857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B1561C" w:rsidRDefault="007F0CFD" w:rsidP="007F0C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0CFD">
        <w:rPr>
          <w:rFonts w:ascii="Times New Roman" w:hAnsi="Times New Roman" w:cs="Times New Roman"/>
          <w:sz w:val="28"/>
          <w:szCs w:val="28"/>
          <w:lang w:val="en-US"/>
        </w:rPr>
        <w:t xml:space="preserve">From "20" October 2021, </w:t>
      </w:r>
      <w:proofErr w:type="gramStart"/>
      <w:r w:rsidRPr="007F0CFD">
        <w:rPr>
          <w:rFonts w:ascii="Times New Roman" w:hAnsi="Times New Roman" w:cs="Times New Roman"/>
          <w:sz w:val="28"/>
          <w:szCs w:val="28"/>
          <w:lang w:val="en-US"/>
        </w:rPr>
        <w:t>protocol  No.</w:t>
      </w:r>
      <w:proofErr w:type="gramEnd"/>
      <w:r w:rsidRPr="007F0CFD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</w:p>
    <w:p w:rsidR="000F4857" w:rsidRPr="00B1561C" w:rsidRDefault="000F4857" w:rsidP="000F4857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4857" w:rsidRPr="000F4857" w:rsidRDefault="000F4857" w:rsidP="00B156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 w:rsidR="00B1561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Department _________________ </w:t>
      </w:r>
      <w:proofErr w:type="spellStart"/>
      <w:r w:rsidRPr="000F4857">
        <w:rPr>
          <w:rFonts w:ascii="Times New Roman" w:hAnsi="Times New Roman" w:cs="Times New Roman"/>
          <w:sz w:val="28"/>
          <w:szCs w:val="28"/>
          <w:lang w:val="en-US"/>
        </w:rPr>
        <w:t>Zhunusbaeva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857">
        <w:rPr>
          <w:rFonts w:ascii="Times New Roman" w:hAnsi="Times New Roman" w:cs="Times New Roman"/>
          <w:sz w:val="28"/>
          <w:szCs w:val="28"/>
          <w:lang w:val="en-US"/>
        </w:rPr>
        <w:t>Zh.K</w:t>
      </w:r>
      <w:proofErr w:type="spellEnd"/>
      <w:r w:rsidRPr="000F48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4857" w:rsidRPr="000F4857" w:rsidRDefault="000F4857" w:rsidP="000F4857">
      <w:pPr>
        <w:pStyle w:val="Default"/>
        <w:rPr>
          <w:lang w:val="en-US"/>
        </w:rPr>
      </w:pPr>
    </w:p>
    <w:p w:rsidR="000F4857" w:rsidRPr="000F4857" w:rsidRDefault="000F4857" w:rsidP="000F4857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4857">
        <w:rPr>
          <w:rFonts w:ascii="Times New Roman" w:hAnsi="Times New Roman" w:cs="Times New Roman"/>
          <w:lang w:val="en-US"/>
        </w:rPr>
        <w:br w:type="page"/>
      </w:r>
    </w:p>
    <w:p w:rsidR="000F4857" w:rsidRPr="00D168FF" w:rsidRDefault="000F4857" w:rsidP="000F4857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lastRenderedPageBreak/>
        <w:t xml:space="preserve">The form of the final exam </w:t>
      </w:r>
      <w:r>
        <w:rPr>
          <w:b/>
          <w:bCs/>
          <w:sz w:val="28"/>
          <w:szCs w:val="28"/>
          <w:lang w:val="en-US"/>
        </w:rPr>
        <w:t>o</w:t>
      </w:r>
      <w:r w:rsidRPr="000F4857">
        <w:rPr>
          <w:b/>
          <w:bCs/>
          <w:sz w:val="28"/>
          <w:szCs w:val="28"/>
          <w:lang w:val="en-US"/>
        </w:rPr>
        <w:t>n the discipline</w:t>
      </w:r>
      <w:r>
        <w:rPr>
          <w:b/>
          <w:bCs/>
          <w:sz w:val="28"/>
          <w:szCs w:val="28"/>
          <w:lang w:val="en-US"/>
        </w:rPr>
        <w:t xml:space="preserve"> </w:t>
      </w:r>
      <w:r w:rsidRPr="000F4857">
        <w:rPr>
          <w:sz w:val="28"/>
          <w:szCs w:val="28"/>
          <w:lang w:val="en-US"/>
        </w:rPr>
        <w:t xml:space="preserve">– </w:t>
      </w:r>
      <w:r w:rsidR="00445783">
        <w:rPr>
          <w:sz w:val="28"/>
          <w:szCs w:val="28"/>
          <w:lang w:val="en-US"/>
        </w:rPr>
        <w:t>Test</w:t>
      </w:r>
      <w:r w:rsidR="00D168FF">
        <w:rPr>
          <w:sz w:val="28"/>
          <w:szCs w:val="28"/>
          <w:lang w:val="en-US"/>
        </w:rPr>
        <w:t xml:space="preserve">ing </w:t>
      </w:r>
      <w:r w:rsidR="00D168FF" w:rsidRPr="00D168FF">
        <w:rPr>
          <w:sz w:val="28"/>
          <w:szCs w:val="28"/>
          <w:lang w:val="en-US"/>
        </w:rPr>
        <w:t>through</w:t>
      </w:r>
      <w:r w:rsidR="00D168FF">
        <w:rPr>
          <w:sz w:val="28"/>
          <w:szCs w:val="28"/>
          <w:lang w:val="en-US"/>
        </w:rPr>
        <w:t xml:space="preserve"> the SDO </w:t>
      </w:r>
      <w:r w:rsidR="00D168FF" w:rsidRPr="00D168FF">
        <w:rPr>
          <w:sz w:val="28"/>
          <w:szCs w:val="28"/>
          <w:lang w:val="en-US"/>
        </w:rPr>
        <w:t>Moodle</w:t>
      </w:r>
    </w:p>
    <w:p w:rsidR="000F4857" w:rsidRPr="000F4857" w:rsidRDefault="000F4857" w:rsidP="000F4857">
      <w:pPr>
        <w:pStyle w:val="Default"/>
        <w:spacing w:after="14"/>
        <w:rPr>
          <w:b/>
          <w:bCs/>
          <w:sz w:val="28"/>
          <w:szCs w:val="28"/>
          <w:lang w:val="en-US"/>
        </w:rPr>
      </w:pPr>
    </w:p>
    <w:p w:rsidR="000F4857" w:rsidRDefault="000F4857" w:rsidP="001C6DE2">
      <w:pPr>
        <w:pStyle w:val="Default"/>
        <w:spacing w:after="14"/>
        <w:jc w:val="both"/>
        <w:rPr>
          <w:bCs/>
          <w:sz w:val="28"/>
          <w:szCs w:val="28"/>
          <w:lang w:val="en-US"/>
        </w:rPr>
      </w:pPr>
      <w:r w:rsidRPr="000F4857">
        <w:rPr>
          <w:b/>
          <w:bCs/>
          <w:sz w:val="28"/>
          <w:szCs w:val="28"/>
          <w:lang w:val="en-US"/>
        </w:rPr>
        <w:t>The purpose of the assignment</w:t>
      </w:r>
      <w:r w:rsidRPr="000F4857">
        <w:rPr>
          <w:bCs/>
          <w:sz w:val="28"/>
          <w:szCs w:val="28"/>
          <w:lang w:val="en-US"/>
        </w:rPr>
        <w:t xml:space="preserve"> is to assess the students' knowledge and understanding of the topics covered in this discipline; to recreate the conditions under which they will be able to assess the problem, analyze ways to solve the problem and apply the knowledge gained in practice; Test their ability to reason for their answers.</w:t>
      </w:r>
    </w:p>
    <w:p w:rsidR="00B1561C" w:rsidRDefault="00B1561C" w:rsidP="000F4857">
      <w:pPr>
        <w:pStyle w:val="Default"/>
        <w:spacing w:after="14"/>
        <w:rPr>
          <w:bCs/>
          <w:sz w:val="28"/>
          <w:szCs w:val="28"/>
          <w:lang w:val="en-US"/>
        </w:rPr>
      </w:pPr>
    </w:p>
    <w:p w:rsidR="005711F5" w:rsidRPr="005711F5" w:rsidRDefault="005711F5" w:rsidP="005711F5">
      <w:pPr>
        <w:pStyle w:val="Default"/>
        <w:spacing w:after="14"/>
        <w:rPr>
          <w:rFonts w:cstheme="minorBidi"/>
          <w:b/>
          <w:bCs/>
          <w:color w:val="auto"/>
          <w:sz w:val="28"/>
          <w:szCs w:val="28"/>
          <w:lang w:val="en-US"/>
        </w:rPr>
      </w:pPr>
      <w:r w:rsidRPr="005711F5">
        <w:rPr>
          <w:rFonts w:cstheme="minorBidi"/>
          <w:b/>
          <w:bCs/>
          <w:color w:val="auto"/>
          <w:sz w:val="28"/>
          <w:szCs w:val="28"/>
          <w:lang w:val="en-US"/>
        </w:rPr>
        <w:t xml:space="preserve">Proctoring </w:t>
      </w:r>
      <w:r w:rsidRPr="005711F5">
        <w:rPr>
          <w:rFonts w:cstheme="minorBidi"/>
          <w:bCs/>
          <w:color w:val="auto"/>
          <w:sz w:val="28"/>
          <w:szCs w:val="28"/>
          <w:lang w:val="en-US"/>
        </w:rPr>
        <w:t>– yes</w:t>
      </w:r>
    </w:p>
    <w:p w:rsidR="005711F5" w:rsidRDefault="005711F5" w:rsidP="000F4857">
      <w:pPr>
        <w:pStyle w:val="3"/>
        <w:spacing w:after="0" w:line="240" w:lineRule="auto"/>
        <w:ind w:left="0" w:right="-1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:rsidR="000F4857" w:rsidRDefault="000F4857" w:rsidP="000F4857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Type of </w:t>
      </w:r>
      <w:r w:rsidRPr="00C27D3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options - </w:t>
      </w:r>
      <w:r w:rsidRPr="00C27D33">
        <w:rPr>
          <w:rFonts w:cs="Times New Roman"/>
          <w:bCs/>
          <w:color w:val="000000"/>
          <w:sz w:val="28"/>
          <w:szCs w:val="28"/>
          <w:lang w:val="en-US"/>
        </w:rPr>
        <w:t>t</w:t>
      </w:r>
      <w:r w:rsidR="00445783">
        <w:rPr>
          <w:rFonts w:cs="Times New Roman"/>
          <w:bCs/>
          <w:color w:val="000000"/>
          <w:sz w:val="28"/>
          <w:szCs w:val="28"/>
          <w:lang w:val="en-US"/>
        </w:rPr>
        <w:t>est</w:t>
      </w:r>
      <w:r w:rsidRPr="00C27D33">
        <w:rPr>
          <w:rFonts w:cs="Times New Roman"/>
          <w:bCs/>
          <w:color w:val="000000"/>
          <w:sz w:val="28"/>
          <w:szCs w:val="28"/>
          <w:lang w:val="en-US"/>
        </w:rPr>
        <w:t>s.</w:t>
      </w:r>
    </w:p>
    <w:p w:rsidR="005711F5" w:rsidRDefault="005711F5" w:rsidP="005711F5">
      <w:pPr>
        <w:pStyle w:val="3"/>
        <w:spacing w:after="0" w:line="240" w:lineRule="auto"/>
        <w:ind w:left="0" w:right="-1"/>
        <w:jc w:val="both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:rsidR="00D168FF" w:rsidRPr="00D168FF" w:rsidRDefault="005711F5" w:rsidP="005711F5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A</w:t>
      </w:r>
      <w:r w:rsidR="00D168FF"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ttempt</w:t>
      </w: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val="en-US"/>
        </w:rPr>
        <w:t xml:space="preserve">- 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>1</w:t>
      </w:r>
    </w:p>
    <w:p w:rsidR="00D168FF" w:rsidRPr="00D168FF" w:rsidRDefault="00D168FF" w:rsidP="00D168FF">
      <w:pPr>
        <w:pStyle w:val="3"/>
        <w:spacing w:after="0" w:line="240" w:lineRule="auto"/>
        <w:ind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</w:p>
    <w:p w:rsidR="00B1561C" w:rsidRDefault="00D168FF" w:rsidP="005711F5">
      <w:pPr>
        <w:pStyle w:val="3"/>
        <w:spacing w:after="0" w:line="240" w:lineRule="auto"/>
        <w:ind w:left="0" w:right="-1"/>
        <w:jc w:val="both"/>
        <w:rPr>
          <w:rFonts w:cs="Times New Roman"/>
          <w:bCs/>
          <w:color w:val="000000"/>
          <w:sz w:val="28"/>
          <w:szCs w:val="28"/>
          <w:lang w:val="en-US"/>
        </w:rPr>
      </w:pPr>
      <w:r w:rsidRPr="00D168FF">
        <w:rPr>
          <w:rFonts w:cs="Times New Roman"/>
          <w:b/>
          <w:bCs/>
          <w:color w:val="000000"/>
          <w:sz w:val="28"/>
          <w:szCs w:val="28"/>
          <w:lang w:val="en-US"/>
        </w:rPr>
        <w:t>Time to test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 xml:space="preserve"> </w:t>
      </w:r>
      <w:r w:rsidRPr="005711F5">
        <w:rPr>
          <w:rFonts w:cs="Times New Roman"/>
          <w:b/>
          <w:bCs/>
          <w:color w:val="000000"/>
          <w:sz w:val="28"/>
          <w:szCs w:val="28"/>
          <w:lang w:val="en-US"/>
        </w:rPr>
        <w:t>-</w:t>
      </w:r>
      <w:r w:rsidRPr="00D168FF">
        <w:rPr>
          <w:rFonts w:cs="Times New Roman"/>
          <w:bCs/>
          <w:color w:val="000000"/>
          <w:sz w:val="28"/>
          <w:szCs w:val="28"/>
          <w:lang w:val="en-US"/>
        </w:rPr>
        <w:t xml:space="preserve"> 60 minute</w:t>
      </w:r>
    </w:p>
    <w:p w:rsidR="00B1561C" w:rsidRPr="00B1561C" w:rsidRDefault="00B1561C" w:rsidP="000F4857">
      <w:pPr>
        <w:pStyle w:val="3"/>
        <w:spacing w:after="0" w:line="240" w:lineRule="auto"/>
        <w:ind w:left="0" w:right="-1"/>
        <w:jc w:val="both"/>
        <w:rPr>
          <w:b/>
          <w:bCs/>
          <w:sz w:val="28"/>
          <w:szCs w:val="28"/>
          <w:lang w:val="en-US"/>
        </w:rPr>
      </w:pPr>
    </w:p>
    <w:p w:rsidR="005711F5" w:rsidRPr="005711F5" w:rsidRDefault="005711F5" w:rsidP="005711F5">
      <w:pPr>
        <w:pStyle w:val="3"/>
        <w:spacing w:after="0" w:line="240" w:lineRule="auto"/>
        <w:ind w:left="0" w:right="-1"/>
        <w:jc w:val="both"/>
        <w:rPr>
          <w:bCs/>
          <w:sz w:val="28"/>
          <w:szCs w:val="28"/>
          <w:lang w:val="en-US"/>
        </w:rPr>
      </w:pPr>
      <w:r w:rsidRPr="005711F5">
        <w:rPr>
          <w:b/>
          <w:bCs/>
          <w:sz w:val="28"/>
          <w:szCs w:val="28"/>
          <w:lang w:val="en-US"/>
        </w:rPr>
        <w:t>Types of questi</w:t>
      </w:r>
      <w:r>
        <w:rPr>
          <w:b/>
          <w:bCs/>
          <w:sz w:val="28"/>
          <w:szCs w:val="28"/>
          <w:lang w:val="en-US"/>
        </w:rPr>
        <w:t>ons i</w:t>
      </w:r>
      <w:r w:rsidRPr="005711F5">
        <w:rPr>
          <w:b/>
          <w:bCs/>
          <w:sz w:val="28"/>
          <w:szCs w:val="28"/>
          <w:lang w:val="en-US"/>
        </w:rPr>
        <w:t>n 1 test set</w:t>
      </w:r>
      <w:r>
        <w:rPr>
          <w:b/>
          <w:bCs/>
          <w:sz w:val="28"/>
          <w:szCs w:val="28"/>
          <w:lang w:val="en-US"/>
        </w:rPr>
        <w:t>:</w:t>
      </w:r>
      <w:r w:rsidRPr="005711F5">
        <w:rPr>
          <w:bCs/>
          <w:sz w:val="28"/>
          <w:szCs w:val="28"/>
          <w:lang w:val="en-US"/>
        </w:rPr>
        <w:t xml:space="preserve"> multiple choice, </w:t>
      </w:r>
      <w:r>
        <w:rPr>
          <w:bCs/>
          <w:sz w:val="28"/>
          <w:szCs w:val="28"/>
          <w:lang w:val="en-US"/>
        </w:rPr>
        <w:t>t</w:t>
      </w:r>
      <w:r w:rsidRPr="005711F5">
        <w:rPr>
          <w:bCs/>
          <w:sz w:val="28"/>
          <w:szCs w:val="28"/>
          <w:lang w:val="en-US"/>
        </w:rPr>
        <w:t xml:space="preserve">rue </w:t>
      </w:r>
      <w:r>
        <w:rPr>
          <w:bCs/>
          <w:sz w:val="28"/>
          <w:szCs w:val="28"/>
          <w:lang w:val="en-US"/>
        </w:rPr>
        <w:t>and f</w:t>
      </w:r>
      <w:r w:rsidRPr="005711F5">
        <w:rPr>
          <w:bCs/>
          <w:sz w:val="28"/>
          <w:szCs w:val="28"/>
          <w:lang w:val="en-US"/>
        </w:rPr>
        <w:t xml:space="preserve">alse, insert the missing word, </w:t>
      </w:r>
      <w:r>
        <w:rPr>
          <w:bCs/>
          <w:sz w:val="28"/>
          <w:szCs w:val="28"/>
          <w:lang w:val="en-US"/>
        </w:rPr>
        <w:t>short answers and etc.</w:t>
      </w:r>
    </w:p>
    <w:p w:rsidR="005711F5" w:rsidRDefault="005711F5" w:rsidP="000F4857">
      <w:pPr>
        <w:pStyle w:val="Default"/>
        <w:spacing w:after="14"/>
        <w:rPr>
          <w:rFonts w:cstheme="minorBidi"/>
          <w:b/>
          <w:bCs/>
          <w:color w:val="auto"/>
          <w:sz w:val="28"/>
          <w:szCs w:val="28"/>
          <w:lang w:val="en-US"/>
        </w:rPr>
      </w:pPr>
    </w:p>
    <w:p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/>
          <w:bCs/>
          <w:color w:val="auto"/>
          <w:sz w:val="28"/>
          <w:szCs w:val="28"/>
          <w:lang w:val="en-US"/>
        </w:rPr>
        <w:t xml:space="preserve">Evaluation criteria: 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>Total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- 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>10</w:t>
      </w:r>
      <w:r>
        <w:rPr>
          <w:rFonts w:cstheme="minorBidi"/>
          <w:bCs/>
          <w:color w:val="auto"/>
          <w:sz w:val="28"/>
          <w:szCs w:val="28"/>
          <w:lang w:val="en-US"/>
        </w:rPr>
        <w:t>0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points,</w:t>
      </w:r>
      <w:r w:rsidR="00445783">
        <w:rPr>
          <w:rFonts w:cstheme="minorBidi"/>
          <w:bCs/>
          <w:color w:val="auto"/>
          <w:sz w:val="28"/>
          <w:szCs w:val="28"/>
          <w:lang w:val="en-US"/>
        </w:rPr>
        <w:t xml:space="preserve"> each test </w:t>
      </w:r>
      <w:r w:rsidR="005711F5">
        <w:rPr>
          <w:rFonts w:cstheme="minorBidi"/>
          <w:bCs/>
          <w:color w:val="auto"/>
          <w:sz w:val="28"/>
          <w:szCs w:val="28"/>
          <w:lang w:val="en-US"/>
        </w:rPr>
        <w:t>–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</w:t>
      </w:r>
      <w:r w:rsidR="005711F5">
        <w:rPr>
          <w:rFonts w:cstheme="minorBidi"/>
          <w:bCs/>
          <w:color w:val="auto"/>
          <w:sz w:val="28"/>
          <w:szCs w:val="28"/>
          <w:lang w:val="en-US"/>
        </w:rPr>
        <w:t>1-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>3 points.</w:t>
      </w:r>
    </w:p>
    <w:p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A (90-100%) - the student carefully studied the educational material; consistently and comprehensively answers the questions posed; freely applies the acquired knowledge in practice.</w:t>
      </w:r>
    </w:p>
    <w:p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Pr="00A02878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B (75-89%) - the student knows the educational material; does not make serious mistakes when answering; he can apply the acquired knowledge in practice.</w:t>
      </w:r>
    </w:p>
    <w:p w:rsidR="00A02878" w:rsidRPr="00A02878" w:rsidRDefault="00A02878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Default="000F4857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</w:rPr>
        <w:t>С</w:t>
      </w:r>
      <w:r w:rsidRPr="000F4857">
        <w:rPr>
          <w:rFonts w:cstheme="minorBidi"/>
          <w:bCs/>
          <w:color w:val="auto"/>
          <w:sz w:val="28"/>
          <w:szCs w:val="28"/>
          <w:lang w:val="en-US"/>
        </w:rPr>
        <w:t xml:space="preserve"> (60-74%) - the student knows only the basic material, does not always give an answer clearly and completely.</w:t>
      </w:r>
    </w:p>
    <w:p w:rsidR="00B1561C" w:rsidRPr="000F4857" w:rsidRDefault="00B1561C" w:rsidP="000F4857">
      <w:pPr>
        <w:pStyle w:val="Default"/>
        <w:spacing w:after="14"/>
        <w:rPr>
          <w:rFonts w:cstheme="minorBidi"/>
          <w:bCs/>
          <w:color w:val="auto"/>
          <w:sz w:val="28"/>
          <w:szCs w:val="28"/>
          <w:lang w:val="en-US"/>
        </w:rPr>
      </w:pPr>
    </w:p>
    <w:p w:rsidR="000F4857" w:rsidRPr="000F4857" w:rsidRDefault="000F4857" w:rsidP="000F4857">
      <w:pPr>
        <w:pStyle w:val="Default"/>
        <w:spacing w:after="14"/>
        <w:rPr>
          <w:sz w:val="28"/>
          <w:szCs w:val="28"/>
          <w:lang w:val="en-US"/>
        </w:rPr>
      </w:pPr>
      <w:r w:rsidRPr="000F4857">
        <w:rPr>
          <w:rFonts w:cstheme="minorBidi"/>
          <w:bCs/>
          <w:color w:val="auto"/>
          <w:sz w:val="28"/>
          <w:szCs w:val="28"/>
          <w:lang w:val="en-US"/>
        </w:rPr>
        <w:t>D (50-59%) - the student has separate ideas about the material being studied; cannot fully and correctly answer the questions posed, when answering, he makes gross mistakes.</w:t>
      </w:r>
    </w:p>
    <w:p w:rsidR="000F4857" w:rsidRPr="000F4857" w:rsidRDefault="000F4857" w:rsidP="000F4857">
      <w:pPr>
        <w:pStyle w:val="Default"/>
        <w:spacing w:after="14"/>
        <w:rPr>
          <w:sz w:val="28"/>
          <w:szCs w:val="28"/>
          <w:lang w:val="en-US"/>
        </w:rPr>
      </w:pPr>
    </w:p>
    <w:p w:rsidR="00897C4D" w:rsidRPr="000F4857" w:rsidRDefault="00897C4D">
      <w:pPr>
        <w:rPr>
          <w:lang w:val="en-US"/>
        </w:rPr>
      </w:pPr>
    </w:p>
    <w:p w:rsidR="004C6B49" w:rsidRPr="000F4857" w:rsidRDefault="004C6B49">
      <w:pPr>
        <w:rPr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6B49" w:rsidRDefault="002F2AC1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A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Exam questions</w:t>
      </w:r>
    </w:p>
    <w:p w:rsidR="00B1561C" w:rsidRPr="002F2AC1" w:rsidRDefault="00B1561C" w:rsidP="002F2A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</w:t>
      </w:r>
    </w:p>
    <w:p w:rsidR="00445783" w:rsidRPr="00445783" w:rsidRDefault="004C6B49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6B4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445783"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Microbial Biotechnology: fundamentals of applied microbiology. 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Prokaryotic Cells in Biotech Production. Fermentation Biotechnology.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Sterilization in Biotechnology. Types of sterilization.</w:t>
      </w:r>
    </w:p>
    <w:p w:rsid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Bioreactors, fermentation systems and metabolic pathways. Inoculum, </w:t>
      </w:r>
    </w:p>
    <w:p w:rsid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 xml:space="preserve">Production Media and Biomass Production in Microbial Biotechnology. 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Isolation of End Masses as Fermentation Products.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Process management in Microbial Biotechnology: Genome management and analysis in Microbial Biotechnology.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Measurement, monitoring, modelling and control in Microbial Biotechnology.</w:t>
      </w:r>
    </w:p>
    <w:p w:rsidR="00445783" w:rsidRPr="00445783" w:rsidRDefault="00445783" w:rsidP="004457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Regulatory Issues in Biotechnology: Good Manufacturing Practices (GMP) and Good Laboratory Practices (GLP). Biosafety Guidelines and Regulations.</w:t>
      </w:r>
    </w:p>
    <w:p w:rsidR="00B1561C" w:rsidRDefault="00445783" w:rsidP="00445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445783">
        <w:rPr>
          <w:rFonts w:ascii="Times New Roman" w:hAnsi="Times New Roman" w:cs="Times New Roman"/>
          <w:sz w:val="28"/>
          <w:szCs w:val="28"/>
          <w:lang w:val="en-US"/>
        </w:rPr>
        <w:t>Downstream Processing.</w:t>
      </w:r>
    </w:p>
    <w:p w:rsid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61C" w:rsidRP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II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Artificial conditions for cultivation plant cells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Ways of plant cells morphogenesis in vitro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Suspension culture: the advantage, methods of the receiving and cultivation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of cell culture for industrial production of biomass and BAS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Stages of the Cellular technologies for production secondary metabolites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Immobilized cells: ways of receiving and advantage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Clonal micropropagation of plants and its advantages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clonal micropropagation technology of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Factors affecting on the process of plant micropropagation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micropropagation technology of plants and its prospects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culture of apical meristems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diagnosis of infected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Obtaining virus-free planting material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 of cell engineering. Theoretical and practical value of cell engineering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isolating protoplasts.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 cultivation of protoplast in vitro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Protoplast fusion techniques. Plant regeneration from cultivated protoplasts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Somatic hybridization: advantages and disadvantages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Cell selection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cell selection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Genetic basis of somatic hybridization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The use of somatic hybridization in plant breeding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for analysis of hybrid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Haploid technology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spellStart"/>
      <w:r w:rsidRPr="001523BA">
        <w:rPr>
          <w:rFonts w:ascii="Times New Roman" w:hAnsi="Times New Roman" w:cs="Times New Roman"/>
          <w:sz w:val="28"/>
          <w:szCs w:val="28"/>
          <w:lang w:val="en-US"/>
        </w:rPr>
        <w:t>Androgenesis</w:t>
      </w:r>
      <w:proofErr w:type="spellEnd"/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Methods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proofErr w:type="spellStart"/>
      <w:r w:rsidRPr="001523BA">
        <w:rPr>
          <w:rFonts w:ascii="Times New Roman" w:hAnsi="Times New Roman" w:cs="Times New Roman"/>
          <w:sz w:val="28"/>
          <w:szCs w:val="28"/>
          <w:lang w:val="en-US"/>
        </w:rPr>
        <w:t>Ginogenesis</w:t>
      </w:r>
      <w:proofErr w:type="spellEnd"/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method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27.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Genetic Engineering. Current status and prospects of modern genetic engineering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Vector systems used for plant transformation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Methods of gene transfer into genome of plants</w:t>
      </w:r>
    </w:p>
    <w:p w:rsidR="001523BA" w:rsidRPr="001523BA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23BA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23BA">
        <w:rPr>
          <w:rFonts w:ascii="Times New Roman" w:hAnsi="Times New Roman" w:cs="Times New Roman"/>
          <w:sz w:val="28"/>
          <w:szCs w:val="28"/>
          <w:lang w:val="en-US"/>
        </w:rPr>
        <w:t>ryoconservation</w:t>
      </w:r>
      <w:proofErr w:type="spellEnd"/>
      <w:r w:rsidRPr="001523BA">
        <w:rPr>
          <w:rFonts w:ascii="Times New Roman" w:hAnsi="Times New Roman" w:cs="Times New Roman"/>
          <w:sz w:val="28"/>
          <w:szCs w:val="28"/>
          <w:lang w:val="en-US"/>
        </w:rPr>
        <w:t xml:space="preserve"> techniques for Plant cells</w:t>
      </w:r>
    </w:p>
    <w:p w:rsidR="00B1561C" w:rsidRDefault="00B1561C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1561C" w:rsidRPr="00B1561C" w:rsidRDefault="00B1561C" w:rsidP="00B1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61C">
        <w:rPr>
          <w:rFonts w:ascii="Times New Roman" w:hAnsi="Times New Roman" w:cs="Times New Roman"/>
          <w:b/>
          <w:sz w:val="28"/>
          <w:szCs w:val="28"/>
          <w:lang w:val="en-US"/>
        </w:rPr>
        <w:t>Block III</w:t>
      </w:r>
    </w:p>
    <w:p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991119">
        <w:rPr>
          <w:rFonts w:ascii="Times New Roman" w:hAnsi="Times New Roman" w:cs="Times New Roman"/>
          <w:sz w:val="28"/>
          <w:szCs w:val="28"/>
          <w:lang w:val="en-US"/>
        </w:rPr>
        <w:t xml:space="preserve">Basic methods of animal biotechnology. Objects of Animal biotechnology. The structure of an animal cell. Achievements of animal biotechnology in the world and in Kazakhstan. </w:t>
      </w:r>
    </w:p>
    <w:p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>2. The main directions of animal breeding. Animal reproduction. Reproductive technologies: Artificial insemination. In vitro production of embryos. Embryo transfer.</w:t>
      </w:r>
    </w:p>
    <w:p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 xml:space="preserve">3. The features of the organization of biotechnological laboratory in animal husbandry. Aseptic Techniques. Animal cell technologies. Mammalian cell and tissues culture and medium. </w:t>
      </w:r>
    </w:p>
    <w:p w:rsidR="00991119" w:rsidRPr="00991119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>4. Biotechnology and genetic engineering of mammals. Fundamentals of Bioethics. Biosecurity.</w:t>
      </w:r>
    </w:p>
    <w:p w:rsidR="001523BA" w:rsidRDefault="00991119" w:rsidP="0099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1119">
        <w:rPr>
          <w:rFonts w:ascii="Times New Roman" w:hAnsi="Times New Roman" w:cs="Times New Roman"/>
          <w:sz w:val="28"/>
          <w:szCs w:val="28"/>
          <w:lang w:val="en-US"/>
        </w:rPr>
        <w:t>5. Applications of Animal biotechnology. Animal Biotechnology economic implications. Regulation of the reproduction of farm animals.</w:t>
      </w:r>
    </w:p>
    <w:p w:rsidR="000D6436" w:rsidRDefault="000D6436" w:rsidP="000D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11F5" w:rsidRDefault="005711F5" w:rsidP="005711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11F5" w:rsidRPr="005711F5" w:rsidRDefault="005711F5" w:rsidP="005711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11F5">
        <w:rPr>
          <w:rFonts w:ascii="Times New Roman" w:hAnsi="Times New Roman" w:cs="Times New Roman"/>
          <w:b/>
          <w:sz w:val="28"/>
          <w:szCs w:val="28"/>
          <w:lang w:val="en-US"/>
        </w:rPr>
        <w:t>REFERENCES AND RESOURCES</w:t>
      </w:r>
    </w:p>
    <w:p w:rsidR="005711F5" w:rsidRPr="005711F5" w:rsidRDefault="005711F5" w:rsidP="005711F5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711F5">
        <w:rPr>
          <w:rFonts w:ascii="Times New Roman" w:hAnsi="Times New Roman"/>
          <w:b/>
          <w:sz w:val="28"/>
          <w:szCs w:val="28"/>
          <w:u w:val="single"/>
          <w:lang w:val="en-US"/>
        </w:rPr>
        <w:t>Main: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Reinhard Renneberg.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Biotechnology </w:t>
      </w:r>
      <w:proofErr w:type="spellStart"/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for</w:t>
      </w:r>
      <w:proofErr w:type="spellEnd"/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Beginners</w:t>
      </w:r>
      <w:proofErr w:type="spellEnd"/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 [2007].</w:t>
      </w:r>
      <w:r w:rsidRPr="00A266D5">
        <w:rPr>
          <w:rStyle w:val="apple-converted-space"/>
          <w:sz w:val="28"/>
          <w:szCs w:val="28"/>
          <w:shd w:val="clear" w:color="auto" w:fill="FFFFFF"/>
          <w:lang w:val="de-DE"/>
        </w:rPr>
        <w:t> 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 xml:space="preserve">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9780123735812.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Gladys Alexandre and etc. Advances in applied microbiology [2009]. ISBN: 978-0-12-374788-4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Gareth Price. </w:t>
      </w:r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Biology: An Illustrated Guide to Science [2006]. </w:t>
      </w:r>
      <w:r w:rsidRPr="00A266D5">
        <w:rPr>
          <w:rFonts w:ascii="Times New Roman" w:hAnsi="Times New Roman"/>
          <w:sz w:val="28"/>
          <w:szCs w:val="28"/>
        </w:rPr>
        <w:t>ISBN-10: 0-8160-6162-9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John Wiley &amp; Sons Ltd. </w:t>
      </w:r>
      <w:r w:rsidRPr="00A266D5">
        <w:rPr>
          <w:rFonts w:ascii="Times New Roman" w:hAnsi="Times New Roman"/>
          <w:iCs/>
          <w:sz w:val="28"/>
          <w:szCs w:val="28"/>
          <w:lang w:val="en-US"/>
        </w:rPr>
        <w:t>Dictionary of Microbiology and Molecular Biology, Third Edition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[2006]. ISBN-13 978-0-470-03545-0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Moselio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Schaechter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Encyclopedia of microbiology. Third edition [2009]. </w:t>
      </w:r>
      <w:r w:rsidRPr="00A266D5">
        <w:rPr>
          <w:rStyle w:val="a5"/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ISBN</w:t>
      </w:r>
      <w:r w:rsidRPr="00A266D5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9780123749802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bCs/>
          <w:sz w:val="28"/>
          <w:szCs w:val="28"/>
          <w:lang w:val="en-US"/>
        </w:rPr>
        <w:t>Talaro-Talaro</w:t>
      </w:r>
      <w:proofErr w:type="spellEnd"/>
      <w:r w:rsidRPr="00A266D5">
        <w:rPr>
          <w:rFonts w:ascii="Times New Roman" w:hAnsi="Times New Roman"/>
          <w:bCs/>
          <w:sz w:val="28"/>
          <w:szCs w:val="28"/>
          <w:lang w:val="en-US"/>
        </w:rPr>
        <w:t xml:space="preserve">: Foundations in Microbiology, Fourth Edition [2011]. ISBN: </w:t>
      </w:r>
      <w:r w:rsidRPr="00A266D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978-0072320428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color w:val="000000"/>
          <w:sz w:val="28"/>
          <w:szCs w:val="28"/>
          <w:lang w:val="en-US"/>
        </w:rPr>
        <w:t>Turasheva</w:t>
      </w:r>
      <w:proofErr w:type="spellEnd"/>
      <w:r w:rsidRPr="00A266D5">
        <w:rPr>
          <w:rFonts w:ascii="Times New Roman" w:hAnsi="Times New Roman"/>
          <w:color w:val="000000"/>
          <w:sz w:val="28"/>
          <w:szCs w:val="28"/>
          <w:lang w:val="en-US"/>
        </w:rPr>
        <w:t xml:space="preserve"> S.K. Basics of Biotechnology: Plant Biotechnology. Textbook. Almaty. 2016. -198 p.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R.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Renaville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and A.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Burny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(eds.), Biotechnology in Animal Husbandry, 2001. Kluwer Academic Publishers. Printed in the Netherlands. P. 209-223.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Lodish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H,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Berk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A,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Zipursky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SL, et al. Molecular Cell Biology. 4th edition. New York: ed. by W. H. Freeman; 2000.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lastRenderedPageBreak/>
        <w:t>B.R. Glick &amp; J.J. Pasternak. Molecular Biotechnology - Principles and Applications of Recombinant DNA. 3rd Edition). 2003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I.R. Gordon. Reproductive Technologies in Farm Animals. 2004. DOI 10.1079/9780851998626.0000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Animal Biotechnology. Technologies, Markets &amp; Companies – Edited by Prof. K.K. Jain. Jain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PharmaBiotech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>. A Jain Pharma Biotech Report. 2013. 215 p.</w:t>
      </w:r>
      <w:r w:rsidRPr="00A266D5">
        <w:rPr>
          <w:rFonts w:ascii="Times New Roman" w:hAnsi="Times New Roman"/>
          <w:sz w:val="28"/>
          <w:szCs w:val="28"/>
        </w:rPr>
        <w:t xml:space="preserve"> </w:t>
      </w:r>
    </w:p>
    <w:p w:rsidR="005711F5" w:rsidRP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711F5" w:rsidRP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711F5">
        <w:rPr>
          <w:rFonts w:ascii="Times New Roman" w:hAnsi="Times New Roman"/>
          <w:b/>
          <w:sz w:val="28"/>
          <w:szCs w:val="28"/>
          <w:u w:val="single"/>
          <w:lang w:val="en-US"/>
        </w:rPr>
        <w:t>Additional: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de-DE"/>
        </w:rPr>
        <w:t xml:space="preserve">Eugene W. Nester and etc. </w:t>
      </w:r>
      <w:r w:rsidRPr="00A266D5">
        <w:rPr>
          <w:rFonts w:ascii="Times New Roman" w:hAnsi="Times New Roman"/>
          <w:sz w:val="28"/>
          <w:szCs w:val="28"/>
          <w:lang w:val="en-US"/>
        </w:rPr>
        <w:t>Microbiology: a human perspective, sixth edition [2011]. ISBN 978–0–07–299543–5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Prescott, Harley, and Klein’s microbiology, seventh edition [2008]. ISBN 978–0–07–299291–5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Nathan S. Mosier, Michael R. </w:t>
      </w: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Ladisch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Modern biotechnology: connecting innovations in microbiology and biochemistry to engineering fundamentals [2009]. </w:t>
      </w:r>
      <w:r w:rsidRPr="00A266D5">
        <w:rPr>
          <w:rFonts w:ascii="Times New Roman" w:hAnsi="Times New Roman"/>
          <w:sz w:val="28"/>
          <w:szCs w:val="28"/>
        </w:rPr>
        <w:t>ISBN 978-0-470-11485-8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 xml:space="preserve">Tortora, Gerard J. Microbiology: an introduction [2010]. </w:t>
      </w:r>
      <w:r w:rsidRPr="00A266D5">
        <w:rPr>
          <w:rFonts w:ascii="Times New Roman" w:hAnsi="Times New Roman"/>
          <w:sz w:val="28"/>
          <w:szCs w:val="28"/>
        </w:rPr>
        <w:t>ISBN-13: 978-0-321-55007-1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266D5">
        <w:rPr>
          <w:rFonts w:ascii="Times New Roman" w:hAnsi="Times New Roman"/>
          <w:sz w:val="28"/>
          <w:szCs w:val="28"/>
          <w:lang w:val="en-US"/>
        </w:rPr>
        <w:t>Madsen, Eugene L. Environmental microbiology [2008</w:t>
      </w:r>
      <w:proofErr w:type="gramStart"/>
      <w:r w:rsidRPr="00A266D5">
        <w:rPr>
          <w:rFonts w:ascii="Times New Roman" w:hAnsi="Times New Roman"/>
          <w:sz w:val="28"/>
          <w:szCs w:val="28"/>
          <w:lang w:val="en-US"/>
        </w:rPr>
        <w:t>].ISBN</w:t>
      </w:r>
      <w:proofErr w:type="gramEnd"/>
      <w:r w:rsidRPr="00A266D5">
        <w:rPr>
          <w:rFonts w:ascii="Times New Roman" w:hAnsi="Times New Roman"/>
          <w:sz w:val="28"/>
          <w:szCs w:val="28"/>
          <w:lang w:val="en-US"/>
        </w:rPr>
        <w:t>-13: 978-1-4051-3647-1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Talaro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, Kathleen P. Foundations in microbiology. 8th edition [2012]. </w:t>
      </w:r>
      <w:r w:rsidRPr="00A266D5">
        <w:rPr>
          <w:rFonts w:ascii="Times New Roman" w:hAnsi="Times New Roman"/>
          <w:sz w:val="28"/>
          <w:szCs w:val="28"/>
        </w:rPr>
        <w:t>ISBN 978-0-07-337529-8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</w:p>
    <w:p w:rsidR="005711F5" w:rsidRPr="00A266D5" w:rsidRDefault="005711F5" w:rsidP="005711F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  <w:lang w:val="de-DE"/>
        </w:rPr>
      </w:pPr>
      <w:proofErr w:type="spellStart"/>
      <w:r w:rsidRPr="00A266D5">
        <w:rPr>
          <w:rFonts w:ascii="Times New Roman" w:hAnsi="Times New Roman"/>
          <w:sz w:val="28"/>
          <w:szCs w:val="28"/>
          <w:lang w:val="en-US"/>
        </w:rPr>
        <w:t>Turasheva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S.K. et al. Study guide for students' independent work on discipline "Basics of biotechnology: plant biotechnology." -Almaty: Kazakh University, 2014. - 258 p. ISBN 978-601-04-0692-6 (</w:t>
      </w:r>
      <w:proofErr w:type="spellStart"/>
      <w:r w:rsidRPr="00A266D5">
        <w:rPr>
          <w:rFonts w:ascii="Times New Roman" w:hAnsi="Times New Roman"/>
          <w:sz w:val="28"/>
          <w:szCs w:val="28"/>
        </w:rPr>
        <w:t>Турашева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6D5">
        <w:rPr>
          <w:rFonts w:ascii="Times New Roman" w:hAnsi="Times New Roman"/>
          <w:sz w:val="28"/>
          <w:szCs w:val="28"/>
        </w:rPr>
        <w:t>С</w:t>
      </w:r>
      <w:r w:rsidRPr="00A266D5">
        <w:rPr>
          <w:rFonts w:ascii="Times New Roman" w:hAnsi="Times New Roman"/>
          <w:sz w:val="28"/>
          <w:szCs w:val="28"/>
          <w:lang w:val="en-US"/>
        </w:rPr>
        <w:t>.</w:t>
      </w:r>
      <w:r w:rsidRPr="00A266D5">
        <w:rPr>
          <w:rFonts w:ascii="Times New Roman" w:hAnsi="Times New Roman"/>
          <w:sz w:val="28"/>
          <w:szCs w:val="28"/>
        </w:rPr>
        <w:t>К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>и</w:t>
      </w:r>
      <w:r w:rsidRPr="00A266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6D5">
        <w:rPr>
          <w:rFonts w:ascii="Times New Roman" w:hAnsi="Times New Roman"/>
          <w:sz w:val="28"/>
          <w:szCs w:val="28"/>
        </w:rPr>
        <w:t>др</w:t>
      </w:r>
      <w:proofErr w:type="spellEnd"/>
      <w:r w:rsidRPr="00A266D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266D5">
        <w:rPr>
          <w:rFonts w:ascii="Times New Roman" w:hAnsi="Times New Roman"/>
          <w:sz w:val="28"/>
          <w:szCs w:val="28"/>
        </w:rPr>
        <w:t xml:space="preserve">Учебно-методическое пособие для самостоятельной работы студентов по дисциплине "Основы биотехнологии: биотехнология растений". -Алматы: </w:t>
      </w:r>
      <w:r w:rsidRPr="00A266D5">
        <w:rPr>
          <w:rFonts w:ascii="Times New Roman" w:hAnsi="Times New Roman"/>
          <w:sz w:val="28"/>
          <w:szCs w:val="28"/>
          <w:lang w:val="kk-KZ"/>
        </w:rPr>
        <w:t xml:space="preserve">Қазақ университеті, 2014. - 258 с. </w:t>
      </w:r>
      <w:r w:rsidRPr="00A266D5">
        <w:rPr>
          <w:rFonts w:ascii="Times New Roman" w:hAnsi="Times New Roman"/>
          <w:sz w:val="28"/>
          <w:szCs w:val="28"/>
          <w:lang w:val="en-US"/>
        </w:rPr>
        <w:t>ISBN</w:t>
      </w:r>
      <w:r w:rsidRPr="00A266D5">
        <w:rPr>
          <w:rFonts w:ascii="Times New Roman" w:hAnsi="Times New Roman"/>
          <w:sz w:val="28"/>
          <w:szCs w:val="28"/>
        </w:rPr>
        <w:t xml:space="preserve"> 978-601-04-0692-6)</w:t>
      </w:r>
    </w:p>
    <w:p w:rsidR="005711F5" w:rsidRDefault="005711F5" w:rsidP="005711F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5711F5" w:rsidRPr="00A266D5" w:rsidRDefault="005711F5" w:rsidP="005711F5">
      <w:pPr>
        <w:pStyle w:val="a4"/>
        <w:ind w:left="82"/>
        <w:rPr>
          <w:rFonts w:ascii="Times New Roman" w:hAnsi="Times New Roman"/>
          <w:b/>
          <w:sz w:val="28"/>
          <w:szCs w:val="28"/>
          <w:lang w:val="de-DE"/>
        </w:rPr>
      </w:pPr>
      <w:r w:rsidRPr="00A266D5">
        <w:rPr>
          <w:rFonts w:ascii="Times New Roman" w:hAnsi="Times New Roman"/>
          <w:b/>
          <w:sz w:val="28"/>
          <w:szCs w:val="28"/>
          <w:lang w:val="de-DE"/>
        </w:rPr>
        <w:t xml:space="preserve">Internet </w:t>
      </w:r>
      <w:proofErr w:type="spellStart"/>
      <w:r w:rsidRPr="00A266D5">
        <w:rPr>
          <w:rFonts w:ascii="Times New Roman" w:hAnsi="Times New Roman"/>
          <w:b/>
          <w:sz w:val="28"/>
          <w:szCs w:val="28"/>
          <w:lang w:val="de-DE"/>
        </w:rPr>
        <w:t>resources</w:t>
      </w:r>
      <w:proofErr w:type="spellEnd"/>
      <w:r w:rsidRPr="00A266D5">
        <w:rPr>
          <w:rFonts w:ascii="Times New Roman" w:hAnsi="Times New Roman"/>
          <w:b/>
          <w:sz w:val="28"/>
          <w:szCs w:val="28"/>
          <w:lang w:val="de-DE"/>
        </w:rPr>
        <w:t>:</w:t>
      </w:r>
    </w:p>
    <w:p w:rsidR="005711F5" w:rsidRPr="00A266D5" w:rsidRDefault="00941E6A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5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https://www.goodreads.com/</w:t>
        </w:r>
      </w:hyperlink>
      <w:r w:rsidR="005711F5" w:rsidRPr="00A266D5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5711F5" w:rsidRPr="00A266D5" w:rsidRDefault="00941E6A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6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https://www.coursera.org/</w:t>
        </w:r>
      </w:hyperlink>
    </w:p>
    <w:p w:rsidR="005711F5" w:rsidRPr="00A266D5" w:rsidRDefault="00941E6A" w:rsidP="005711F5">
      <w:pPr>
        <w:pStyle w:val="a4"/>
        <w:rPr>
          <w:rFonts w:ascii="Times New Roman" w:hAnsi="Times New Roman"/>
          <w:sz w:val="28"/>
          <w:szCs w:val="28"/>
          <w:lang w:val="de-DE"/>
        </w:rPr>
      </w:pPr>
      <w:hyperlink r:id="rId7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https://www.edx.org/</w:t>
        </w:r>
      </w:hyperlink>
    </w:p>
    <w:p w:rsidR="005711F5" w:rsidRPr="00A266D5" w:rsidRDefault="00941E6A" w:rsidP="005711F5">
      <w:pPr>
        <w:pStyle w:val="a4"/>
        <w:rPr>
          <w:rStyle w:val="a3"/>
          <w:rFonts w:ascii="Times New Roman" w:hAnsi="Times New Roman"/>
          <w:sz w:val="28"/>
          <w:szCs w:val="28"/>
          <w:lang w:val="de-DE"/>
        </w:rPr>
      </w:pPr>
      <w:hyperlink r:id="rId8" w:history="1">
        <w:r w:rsidR="005711F5" w:rsidRPr="00A266D5">
          <w:rPr>
            <w:rStyle w:val="a3"/>
            <w:rFonts w:ascii="Times New Roman" w:hAnsi="Times New Roman"/>
            <w:sz w:val="28"/>
            <w:szCs w:val="28"/>
            <w:lang w:val="de-DE"/>
          </w:rPr>
          <w:t>https://ed.ted.com/</w:t>
        </w:r>
      </w:hyperlink>
    </w:p>
    <w:p w:rsidR="005711F5" w:rsidRPr="00A266D5" w:rsidRDefault="00941E6A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9" w:history="1">
        <w:r w:rsidR="005711F5" w:rsidRPr="00A266D5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:rsidR="005711F5" w:rsidRPr="00A266D5" w:rsidRDefault="00941E6A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0" w:history="1">
        <w:r w:rsidR="005711F5" w:rsidRPr="00A266D5">
          <w:rPr>
            <w:rStyle w:val="a3"/>
            <w:sz w:val="28"/>
            <w:szCs w:val="28"/>
            <w:lang w:val="de-DE"/>
          </w:rPr>
          <w:t>https://stemcells.nih.gov/info/basics/4.htm</w:t>
        </w:r>
      </w:hyperlink>
    </w:p>
    <w:p w:rsidR="005711F5" w:rsidRPr="00A266D5" w:rsidRDefault="00941E6A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1" w:history="1">
        <w:r w:rsidR="005711F5" w:rsidRPr="00A266D5">
          <w:rPr>
            <w:rStyle w:val="a3"/>
            <w:sz w:val="28"/>
            <w:szCs w:val="28"/>
            <w:lang w:val="de-DE"/>
          </w:rPr>
          <w:t>https://www.researchgate.net/figure/8551939</w:t>
        </w:r>
      </w:hyperlink>
    </w:p>
    <w:p w:rsidR="005711F5" w:rsidRPr="00A266D5" w:rsidRDefault="00941E6A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2" w:history="1">
        <w:r w:rsidR="005711F5" w:rsidRPr="00A266D5">
          <w:rPr>
            <w:rStyle w:val="a3"/>
            <w:sz w:val="28"/>
            <w:szCs w:val="28"/>
            <w:lang w:val="de-DE"/>
          </w:rPr>
          <w:t>https://www.alpfmedical.info/situ-hybridization/organ-culture-in-the-analysis-of-tissue-interactions.html</w:t>
        </w:r>
      </w:hyperlink>
    </w:p>
    <w:p w:rsidR="005711F5" w:rsidRPr="00A266D5" w:rsidRDefault="00941E6A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13" w:history="1">
        <w:r w:rsidR="005711F5" w:rsidRPr="00A266D5">
          <w:rPr>
            <w:rStyle w:val="a3"/>
            <w:sz w:val="28"/>
            <w:szCs w:val="28"/>
            <w:lang w:val="de-DE"/>
          </w:rPr>
          <w:t>https://en.wikibooks.org/wiki/Anatomy_and_Physiology_of_Animals/Reproductive_System</w:t>
        </w:r>
      </w:hyperlink>
    </w:p>
    <w:p w:rsidR="005711F5" w:rsidRPr="00A266D5" w:rsidRDefault="00941E6A" w:rsidP="005711F5">
      <w:pPr>
        <w:tabs>
          <w:tab w:val="left" w:pos="567"/>
        </w:tabs>
        <w:rPr>
          <w:rStyle w:val="a3"/>
          <w:sz w:val="28"/>
          <w:szCs w:val="28"/>
          <w:lang w:val="de-DE"/>
        </w:rPr>
      </w:pPr>
      <w:hyperlink r:id="rId14" w:history="1">
        <w:r w:rsidR="005711F5" w:rsidRPr="00A266D5">
          <w:rPr>
            <w:rStyle w:val="a3"/>
            <w:i/>
            <w:iCs/>
            <w:sz w:val="28"/>
            <w:szCs w:val="28"/>
            <w:lang w:val="de-DE"/>
          </w:rPr>
          <w:t>http://people.ucalgary.ca/~browder/transgenic.html</w:t>
        </w:r>
      </w:hyperlink>
    </w:p>
    <w:p w:rsidR="005711F5" w:rsidRPr="00A266D5" w:rsidRDefault="00941E6A" w:rsidP="005711F5">
      <w:pPr>
        <w:tabs>
          <w:tab w:val="left" w:pos="567"/>
        </w:tabs>
        <w:rPr>
          <w:sz w:val="28"/>
          <w:szCs w:val="28"/>
          <w:lang w:val="de-DE"/>
        </w:rPr>
      </w:pPr>
      <w:hyperlink r:id="rId15" w:history="1">
        <w:r w:rsidR="005711F5" w:rsidRPr="0031107C">
          <w:rPr>
            <w:rStyle w:val="a3"/>
            <w:sz w:val="28"/>
            <w:szCs w:val="28"/>
            <w:lang w:val="de-DE"/>
          </w:rPr>
          <w:t>https://www.ncbi.nlm.nih.gov/books/NBK207576/</w:t>
        </w:r>
      </w:hyperlink>
    </w:p>
    <w:p w:rsidR="005711F5" w:rsidRPr="00A266D5" w:rsidRDefault="005711F5" w:rsidP="005711F5">
      <w:pPr>
        <w:tabs>
          <w:tab w:val="left" w:pos="567"/>
        </w:tabs>
        <w:rPr>
          <w:sz w:val="28"/>
          <w:szCs w:val="28"/>
          <w:lang w:val="de-DE"/>
        </w:rPr>
      </w:pPr>
    </w:p>
    <w:p w:rsidR="005711F5" w:rsidRPr="00A266D5" w:rsidRDefault="005711F5" w:rsidP="005711F5">
      <w:pPr>
        <w:rPr>
          <w:sz w:val="28"/>
          <w:szCs w:val="28"/>
          <w:lang w:val="de-DE"/>
        </w:rPr>
      </w:pPr>
    </w:p>
    <w:p w:rsidR="001523BA" w:rsidRPr="005711F5" w:rsidRDefault="001523BA" w:rsidP="00152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1523BA" w:rsidRPr="0057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24958"/>
    <w:multiLevelType w:val="hybridMultilevel"/>
    <w:tmpl w:val="2D346BAA"/>
    <w:lvl w:ilvl="0" w:tplc="B54A67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70"/>
    <w:rsid w:val="000D6436"/>
    <w:rsid w:val="000F4857"/>
    <w:rsid w:val="00145E02"/>
    <w:rsid w:val="001523BA"/>
    <w:rsid w:val="001C6DE2"/>
    <w:rsid w:val="002F2AC1"/>
    <w:rsid w:val="003310D5"/>
    <w:rsid w:val="00445783"/>
    <w:rsid w:val="004C6B49"/>
    <w:rsid w:val="005711F5"/>
    <w:rsid w:val="006265D2"/>
    <w:rsid w:val="00706C69"/>
    <w:rsid w:val="00763337"/>
    <w:rsid w:val="007F0CFD"/>
    <w:rsid w:val="00897C4D"/>
    <w:rsid w:val="00941E6A"/>
    <w:rsid w:val="00991119"/>
    <w:rsid w:val="00A02878"/>
    <w:rsid w:val="00B018C8"/>
    <w:rsid w:val="00B1561C"/>
    <w:rsid w:val="00BE3730"/>
    <w:rsid w:val="00BF56E5"/>
    <w:rsid w:val="00C27D33"/>
    <w:rsid w:val="00D168FF"/>
    <w:rsid w:val="00E81765"/>
    <w:rsid w:val="00EA3070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72BF"/>
  <w15:docId w15:val="{911E8C25-43CC-4E62-B0D4-0A8D2723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character" w:styleId="a3">
    <w:name w:val="Hyperlink"/>
    <w:uiPriority w:val="99"/>
    <w:rsid w:val="005711F5"/>
    <w:rPr>
      <w:color w:val="0000FF"/>
      <w:u w:val="single"/>
    </w:rPr>
  </w:style>
  <w:style w:type="paragraph" w:styleId="a4">
    <w:name w:val="No Spacing"/>
    <w:uiPriority w:val="1"/>
    <w:qFormat/>
    <w:rsid w:val="005711F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5711F5"/>
    <w:rPr>
      <w:i/>
      <w:iCs/>
    </w:rPr>
  </w:style>
  <w:style w:type="character" w:customStyle="1" w:styleId="apple-converted-space">
    <w:name w:val="apple-converted-space"/>
    <w:rsid w:val="0057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.ted.com/" TargetMode="External"/><Relationship Id="rId13" Type="http://schemas.openxmlformats.org/officeDocument/2006/relationships/hyperlink" Target="https://en.wikibooks.org/wiki/Anatomy_and_Physiology_of_Animals/Reproductive_Sy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x.org/" TargetMode="External"/><Relationship Id="rId12" Type="http://schemas.openxmlformats.org/officeDocument/2006/relationships/hyperlink" Target="https://www.alpfmedical.info/situ-hybridization/organ-culture-in-the-analysis-of-tissue-interaction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" TargetMode="External"/><Relationship Id="rId11" Type="http://schemas.openxmlformats.org/officeDocument/2006/relationships/hyperlink" Target="https://www.researchgate.net/figure/8551939" TargetMode="External"/><Relationship Id="rId5" Type="http://schemas.openxmlformats.org/officeDocument/2006/relationships/hyperlink" Target="https://www.goodreads.com/" TargetMode="External"/><Relationship Id="rId15" Type="http://schemas.openxmlformats.org/officeDocument/2006/relationships/hyperlink" Target="https://www.ncbi.nlm.nih.gov/books/NBK207576/" TargetMode="External"/><Relationship Id="rId10" Type="http://schemas.openxmlformats.org/officeDocument/2006/relationships/hyperlink" Target="https://stemcells.nih.gov/info/basics/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207576/" TargetMode="External"/><Relationship Id="rId14" Type="http://schemas.openxmlformats.org/officeDocument/2006/relationships/hyperlink" Target="http://people.ucalgary.ca/~browder/transgeni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L202a</cp:lastModifiedBy>
  <cp:revision>2</cp:revision>
  <dcterms:created xsi:type="dcterms:W3CDTF">2021-11-21T05:39:00Z</dcterms:created>
  <dcterms:modified xsi:type="dcterms:W3CDTF">2021-11-21T05:39:00Z</dcterms:modified>
</cp:coreProperties>
</file>